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EB31">
      <w:pPr>
        <w:spacing w:line="560" w:lineRule="exact"/>
        <w:jc w:val="center"/>
        <w:rPr>
          <w:rFonts w:hint="eastAsia" w:cs="方正小标宋简体" w:asciiTheme="minorEastAsia" w:hAnsiTheme="minorEastAsia" w:eastAsiaTheme="minorEastAsia"/>
          <w:sz w:val="44"/>
          <w:szCs w:val="44"/>
        </w:rPr>
      </w:pPr>
      <w:bookmarkStart w:id="0" w:name="OLE_LINK8"/>
      <w:bookmarkStart w:id="1" w:name="OLE_LINK7"/>
      <w:bookmarkStart w:id="2" w:name="OLE_LINK6"/>
      <w:bookmarkStart w:id="3" w:name="OLE_LINK5"/>
      <w:r>
        <w:rPr>
          <w:rFonts w:hint="eastAsia" w:cs="方正小标宋简体" w:asciiTheme="minorEastAsia" w:hAnsiTheme="minorEastAsia" w:eastAsiaTheme="minorEastAsia"/>
          <w:sz w:val="44"/>
          <w:szCs w:val="44"/>
        </w:rPr>
        <w:t>昆明</w:t>
      </w:r>
      <w:r>
        <w:rPr>
          <w:rFonts w:hint="eastAsia" w:cs="宋体" w:asciiTheme="minorEastAsia" w:hAnsiTheme="minorEastAsia" w:eastAsiaTheme="minorEastAsia"/>
          <w:sz w:val="44"/>
          <w:szCs w:val="44"/>
        </w:rPr>
        <w:t>和而泰</w:t>
      </w:r>
      <w:r>
        <w:rPr>
          <w:rFonts w:hint="eastAsia" w:cs="___WRD_EMBED_SUB_1404" w:asciiTheme="minorEastAsia" w:hAnsiTheme="minorEastAsia" w:eastAsiaTheme="minorEastAsia"/>
          <w:sz w:val="44"/>
          <w:szCs w:val="44"/>
        </w:rPr>
        <w:t>环</w:t>
      </w:r>
      <w:r>
        <w:rPr>
          <w:rFonts w:hint="eastAsia" w:cs="宋体" w:asciiTheme="minorEastAsia" w:hAnsiTheme="minorEastAsia" w:eastAsiaTheme="minorEastAsia"/>
          <w:sz w:val="44"/>
          <w:szCs w:val="44"/>
        </w:rPr>
        <w:t>保工贸</w:t>
      </w:r>
      <w:r>
        <w:rPr>
          <w:rFonts w:hint="eastAsia" w:cs="方正小标宋简体" w:asciiTheme="minorEastAsia" w:hAnsiTheme="minorEastAsia" w:eastAsiaTheme="minorEastAsia"/>
          <w:sz w:val="44"/>
          <w:szCs w:val="44"/>
        </w:rPr>
        <w:t>有限责任公司</w:t>
      </w:r>
      <w:bookmarkEnd w:id="0"/>
      <w:bookmarkEnd w:id="1"/>
    </w:p>
    <w:bookmarkEnd w:id="2"/>
    <w:bookmarkEnd w:id="3"/>
    <w:p w14:paraId="242EBE92">
      <w:pPr>
        <w:spacing w:line="560" w:lineRule="exact"/>
        <w:jc w:val="center"/>
        <w:rPr>
          <w:rFonts w:hint="eastAsia" w:cs="方正小标宋简体" w:asciiTheme="minorEastAsia" w:hAnsiTheme="minorEastAsia" w:eastAsiaTheme="minorEastAsia"/>
          <w:sz w:val="44"/>
          <w:szCs w:val="44"/>
        </w:rPr>
      </w:pPr>
      <w:r>
        <w:rPr>
          <w:rFonts w:hint="eastAsia" w:cs="方正小标宋简体" w:asciiTheme="minorEastAsia" w:hAnsiTheme="minorEastAsia" w:eastAsiaTheme="minorEastAsia"/>
          <w:sz w:val="44"/>
          <w:szCs w:val="44"/>
          <w:lang w:val="en-US" w:eastAsia="zh-CN"/>
        </w:rPr>
        <w:t>玻璃钢引风机项</w:t>
      </w:r>
      <w:r>
        <w:rPr>
          <w:rFonts w:hint="eastAsia" w:cs="方正小标宋简体" w:asciiTheme="minorEastAsia" w:hAnsiTheme="minorEastAsia" w:eastAsiaTheme="minorEastAsia"/>
          <w:sz w:val="44"/>
          <w:szCs w:val="44"/>
        </w:rPr>
        <w:t>目询价比选</w:t>
      </w:r>
    </w:p>
    <w:p w14:paraId="746C3E3F">
      <w:pPr>
        <w:spacing w:line="560" w:lineRule="exact"/>
        <w:jc w:val="center"/>
        <w:rPr>
          <w:rFonts w:hint="eastAsia" w:cs="方正小标宋简体" w:asciiTheme="minorEastAsia" w:hAnsiTheme="minorEastAsia" w:eastAsiaTheme="minorEastAsia"/>
          <w:sz w:val="44"/>
          <w:szCs w:val="44"/>
        </w:rPr>
      </w:pPr>
      <w:r>
        <w:rPr>
          <w:rFonts w:hint="eastAsia" w:cs="方正小标宋简体" w:asciiTheme="minorEastAsia" w:hAnsiTheme="minorEastAsia" w:eastAsiaTheme="minorEastAsia"/>
          <w:sz w:val="44"/>
          <w:szCs w:val="44"/>
        </w:rPr>
        <w:t>流标公示</w:t>
      </w:r>
    </w:p>
    <w:p w14:paraId="15982B57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lang w:val="zh-CN"/>
        </w:rPr>
      </w:pPr>
    </w:p>
    <w:p w14:paraId="09C3563E">
      <w:pPr>
        <w:ind w:firstLine="560" w:firstLineChars="200"/>
        <w:rPr>
          <w:rFonts w:hint="eastAsia" w:cs="黑体"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cs="黑体" w:asciiTheme="minorEastAsia" w:hAnsiTheme="minorEastAsia" w:eastAsiaTheme="minorEastAsia"/>
          <w:color w:val="000000"/>
          <w:sz w:val="28"/>
          <w:szCs w:val="28"/>
          <w:lang w:val="zh-CN"/>
        </w:rPr>
        <w:t>一、内容</w:t>
      </w:r>
    </w:p>
    <w:p w14:paraId="25D02D64">
      <w:pPr>
        <w:spacing w:line="480" w:lineRule="auto"/>
        <w:ind w:firstLine="560" w:firstLineChars="200"/>
        <w:rPr>
          <w:rFonts w:hint="eastAsia" w:cs="方正小标宋简体" w:asciiTheme="minorEastAsia" w:hAnsiTheme="minorEastAsia" w:eastAsiaTheme="minorEastAsia"/>
          <w:sz w:val="28"/>
          <w:szCs w:val="28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由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昆明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和而泰</w:t>
      </w:r>
      <w:r>
        <w:rPr>
          <w:rFonts w:hint="eastAsia" w:cs="___WRD_EMBED_SUB_1404" w:asciiTheme="minorEastAsia" w:hAnsiTheme="minorEastAsia" w:eastAsiaTheme="minorEastAsia"/>
          <w:sz w:val="28"/>
          <w:szCs w:val="28"/>
        </w:rPr>
        <w:t>环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保工贸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有限责任公司</w:t>
      </w:r>
      <w:r>
        <w:rPr>
          <w:rFonts w:hint="eastAsia" w:cs="方正小标宋简体" w:asciiTheme="minorEastAsia" w:hAnsiTheme="minorEastAsia" w:eastAsiaTheme="minorEastAsia"/>
          <w:sz w:val="28"/>
          <w:szCs w:val="28"/>
          <w:lang w:val="en-US" w:eastAsia="zh-CN"/>
        </w:rPr>
        <w:t>采供部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负责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</w:rPr>
        <w:t>的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“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昆明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和而泰</w:t>
      </w:r>
      <w:r>
        <w:rPr>
          <w:rFonts w:hint="eastAsia" w:cs="___WRD_EMBED_SUB_1404" w:asciiTheme="minorEastAsia" w:hAnsiTheme="minorEastAsia" w:eastAsiaTheme="minorEastAsia"/>
          <w:sz w:val="28"/>
          <w:szCs w:val="28"/>
        </w:rPr>
        <w:t>环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保工贸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有限责任公司</w:t>
      </w:r>
      <w:r>
        <w:rPr>
          <w:rFonts w:hint="eastAsia" w:cs="方正小标宋简体" w:asciiTheme="minorEastAsia" w:hAnsiTheme="minorEastAsia" w:eastAsiaTheme="minorEastAsia"/>
          <w:sz w:val="28"/>
          <w:szCs w:val="28"/>
          <w:lang w:val="en-US" w:eastAsia="zh-CN"/>
        </w:rPr>
        <w:t>玻璃钢引风机采购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项目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”于2026年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4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月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23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日在公司</w:t>
      </w:r>
      <w:bookmarkStart w:id="4" w:name="_GoBack"/>
      <w:bookmarkEnd w:id="4"/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会议室进行了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询价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比选（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比选会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）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评审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，截止开标共有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3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家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报价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人递交了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报价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文件，因其中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2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家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报价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人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报价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文件未满足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资审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要求，导致有效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报价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家数不足三家，现本项目做流标处理。</w:t>
      </w:r>
    </w:p>
    <w:p w14:paraId="3E6A16E4">
      <w:pPr>
        <w:spacing w:line="480" w:lineRule="auto"/>
        <w:ind w:firstLine="560" w:firstLineChars="200"/>
        <w:rPr>
          <w:rFonts w:hint="eastAsia" w:cs="黑体" w:asciiTheme="minorEastAsia" w:hAnsiTheme="minorEastAsia" w:eastAsiaTheme="minorEastAsia"/>
          <w:color w:val="000000"/>
          <w:sz w:val="28"/>
          <w:szCs w:val="28"/>
          <w:lang w:val="zh-CN"/>
        </w:rPr>
      </w:pPr>
      <w:r>
        <w:rPr>
          <w:rFonts w:hint="eastAsia" w:cs="黑体" w:asciiTheme="minorEastAsia" w:hAnsiTheme="minorEastAsia" w:eastAsiaTheme="minorEastAsia"/>
          <w:color w:val="000000"/>
          <w:sz w:val="28"/>
          <w:szCs w:val="28"/>
          <w:lang w:val="zh-CN"/>
        </w:rPr>
        <w:t>二、联系方式</w:t>
      </w:r>
    </w:p>
    <w:p w14:paraId="06FD0033">
      <w:pPr>
        <w:wordWrap w:val="0"/>
        <w:spacing w:line="480" w:lineRule="auto"/>
        <w:ind w:firstLine="560" w:firstLineChars="200"/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采购人：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昆明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和而泰</w:t>
      </w:r>
      <w:r>
        <w:rPr>
          <w:rFonts w:hint="eastAsia" w:cs="___WRD_EMBED_SUB_1404" w:asciiTheme="minorEastAsia" w:hAnsiTheme="minorEastAsia" w:eastAsiaTheme="minorEastAsia"/>
          <w:sz w:val="28"/>
          <w:szCs w:val="28"/>
        </w:rPr>
        <w:t>环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保工贸</w:t>
      </w:r>
      <w:r>
        <w:rPr>
          <w:rFonts w:hint="eastAsia" w:cs="方正小标宋简体" w:asciiTheme="minorEastAsia" w:hAnsiTheme="minorEastAsia" w:eastAsiaTheme="minorEastAsia"/>
          <w:sz w:val="28"/>
          <w:szCs w:val="28"/>
        </w:rPr>
        <w:t>有限责任公司</w:t>
      </w:r>
    </w:p>
    <w:p w14:paraId="32FD5010">
      <w:pPr>
        <w:wordWrap w:val="0"/>
        <w:spacing w:line="480" w:lineRule="auto"/>
        <w:ind w:firstLine="560" w:firstLineChars="200"/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地址：昆明市安宁市连然街道办事处塘坊村昆明盐矿内</w:t>
      </w:r>
    </w:p>
    <w:p w14:paraId="57D7B2CE">
      <w:pPr>
        <w:wordWrap w:val="0"/>
        <w:spacing w:line="480" w:lineRule="auto"/>
        <w:ind w:firstLine="560" w:firstLineChars="200"/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>联系人：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熊老师</w:t>
      </w:r>
    </w:p>
    <w:p w14:paraId="6D4E8A3F">
      <w:pPr>
        <w:wordWrap w:val="0"/>
        <w:spacing w:line="480" w:lineRule="auto"/>
        <w:ind w:firstLine="560" w:firstLineChars="200"/>
        <w:rPr>
          <w:rFonts w:hint="default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</w:pP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zh-CN"/>
        </w:rPr>
        <w:t xml:space="preserve">联系电话： </w:t>
      </w:r>
      <w:r>
        <w:rPr>
          <w:rFonts w:hint="eastAsia" w:cs="仿宋_GB2312" w:asciiTheme="minorEastAsia" w:hAnsiTheme="minorEastAsia" w:eastAsiaTheme="minorEastAsia"/>
          <w:color w:val="000000"/>
          <w:sz w:val="28"/>
          <w:szCs w:val="28"/>
          <w:lang w:val="en-US" w:eastAsia="zh-CN"/>
        </w:rPr>
        <w:t>13888944394</w:t>
      </w:r>
    </w:p>
    <w:p w14:paraId="791A8620">
      <w:pPr>
        <w:wordWrap w:val="0"/>
        <w:ind w:firstLine="480" w:firstLineChars="200"/>
        <w:rPr>
          <w:rFonts w:hint="eastAsia" w:ascii="宋体" w:hAnsi="宋体" w:eastAsia="宋体" w:cs="宋体"/>
          <w:color w:val="000000"/>
          <w:sz w:val="24"/>
          <w:szCs w:val="21"/>
          <w:lang w:val="zh-CN"/>
        </w:rPr>
      </w:pP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___WRD_EMBED_SUB_1404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