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07764"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3E3D5490"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昆明市第三水质净化厂2026年固定资产空压机采购项目</w:t>
      </w:r>
    </w:p>
    <w:p w14:paraId="244DF8FB">
      <w:pPr>
        <w:autoSpaceDE w:val="0"/>
        <w:autoSpaceDN w:val="0"/>
        <w:adjustRightInd w:val="0"/>
        <w:spacing w:line="360" w:lineRule="auto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询价比选（比选会）采购公告</w:t>
      </w:r>
    </w:p>
    <w:p w14:paraId="06AEA7C2">
      <w:pPr>
        <w:pStyle w:val="8"/>
        <w:ind w:left="480" w:firstLine="480"/>
        <w:rPr>
          <w:rFonts w:eastAsia="黑体"/>
          <w:lang w:eastAsia="zh-CN" w:bidi="ar-SA"/>
        </w:rPr>
      </w:pPr>
    </w:p>
    <w:p w14:paraId="43F0556C">
      <w:pPr>
        <w:autoSpaceDE w:val="0"/>
        <w:autoSpaceDN w:val="0"/>
        <w:adjustRightInd w:val="0"/>
        <w:spacing w:line="360" w:lineRule="auto"/>
        <w:ind w:firstLine="320" w:firstLineChars="100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5E8C0A23">
      <w:pPr>
        <w:pStyle w:val="8"/>
        <w:ind w:left="0" w:leftChars="0" w:firstLine="640"/>
        <w:jc w:val="both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本采购项目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“昆明市第三水质净化厂2026年固定资产空压机采购项目”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通过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会议审议，项目资金已落实，采购人为</w:t>
      </w:r>
      <w:r>
        <w:rPr>
          <w:rFonts w:eastAsia="仿宋_GB2312"/>
          <w:color w:val="auto"/>
          <w:kern w:val="2"/>
          <w:sz w:val="32"/>
          <w:szCs w:val="32"/>
          <w:lang w:val="en-US" w:eastAsia="zh-CN" w:bidi="ar-SA"/>
        </w:rPr>
        <w:t>昆明城市污水处理运营有限责任公司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。该项目已具备采购条件，现公开邀请有意向且具有提供标的物能力的潜在供应商参加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询价比选（比选会）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采购活动。</w:t>
      </w:r>
    </w:p>
    <w:p w14:paraId="4C1766DA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</w:t>
      </w:r>
    </w:p>
    <w:p w14:paraId="06A257E8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项目名称：</w:t>
      </w:r>
      <w:bookmarkStart w:id="0" w:name="OLE_LINK2"/>
      <w:bookmarkStart w:id="1" w:name="OLE_LINK1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昆明市第三水质净化厂2026年固定资产空压机采购项目。</w:t>
      </w:r>
    </w:p>
    <w:p w14:paraId="1781B6FC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项目概况：三厂新厂曝气系统气动阀配备两台空压机，于2009年投入运行，因使用年限较长，故障频发，影响气动阀开关运行，导致反应池曝气不稳定，出水水质波动。工厂拟计划采购一台空压机进行更换使用（原设备品牌：阿特拉斯，型号：GA11FF-10，功率：11KW，额定压力:9.5Bar，排气量：24.5L/S）。</w:t>
      </w:r>
    </w:p>
    <w:p w14:paraId="6AC7560D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</w:p>
    <w:p w14:paraId="1F38DA1A"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ascii="黑体" w:hAnsi="黑体" w:eastAsia="黑体" w:cs="宋体"/>
          <w:bCs/>
          <w:sz w:val="32"/>
          <w:szCs w:val="32"/>
          <w:lang w:val="en-US"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3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.采购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>内容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和相关要求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   </w:t>
      </w:r>
    </w:p>
    <w:bookmarkEnd w:id="0"/>
    <w:bookmarkEnd w:id="1"/>
    <w:p w14:paraId="76B71BCD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</w:p>
    <w:p w14:paraId="7163438C">
      <w:pPr>
        <w:autoSpaceDE w:val="0"/>
        <w:autoSpaceDN w:val="0"/>
        <w:adjustRightInd w:val="0"/>
        <w:spacing w:line="360" w:lineRule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3.1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采购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</w:p>
    <w:tbl>
      <w:tblPr>
        <w:tblStyle w:val="9"/>
        <w:tblW w:w="9810" w:type="dxa"/>
        <w:tblInd w:w="-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685"/>
        <w:gridCol w:w="1335"/>
        <w:gridCol w:w="945"/>
        <w:gridCol w:w="3390"/>
      </w:tblGrid>
      <w:tr w14:paraId="35A48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5" w:type="dxa"/>
            <w:noWrap w:val="0"/>
            <w:vAlign w:val="center"/>
          </w:tcPr>
          <w:p w14:paraId="17355E24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产品名称</w:t>
            </w:r>
          </w:p>
        </w:tc>
        <w:tc>
          <w:tcPr>
            <w:tcW w:w="2685" w:type="dxa"/>
            <w:noWrap w:val="0"/>
            <w:vAlign w:val="center"/>
          </w:tcPr>
          <w:p w14:paraId="69358207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规格参数</w:t>
            </w:r>
          </w:p>
        </w:tc>
        <w:tc>
          <w:tcPr>
            <w:tcW w:w="1335" w:type="dxa"/>
            <w:noWrap w:val="0"/>
            <w:vAlign w:val="center"/>
          </w:tcPr>
          <w:p w14:paraId="60D26F10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数量</w:t>
            </w:r>
          </w:p>
        </w:tc>
        <w:tc>
          <w:tcPr>
            <w:tcW w:w="945" w:type="dxa"/>
            <w:noWrap w:val="0"/>
            <w:vAlign w:val="center"/>
          </w:tcPr>
          <w:p w14:paraId="7975E96F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单位</w:t>
            </w:r>
          </w:p>
        </w:tc>
        <w:tc>
          <w:tcPr>
            <w:tcW w:w="3390" w:type="dxa"/>
            <w:noWrap w:val="0"/>
            <w:vAlign w:val="center"/>
          </w:tcPr>
          <w:p w14:paraId="6C8AA029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备注</w:t>
            </w:r>
          </w:p>
        </w:tc>
      </w:tr>
      <w:tr w14:paraId="4351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5" w:type="dxa"/>
            <w:noWrap w:val="0"/>
            <w:vAlign w:val="center"/>
          </w:tcPr>
          <w:p w14:paraId="4F04D6B7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空压机</w:t>
            </w:r>
          </w:p>
        </w:tc>
        <w:tc>
          <w:tcPr>
            <w:tcW w:w="2685" w:type="dxa"/>
            <w:noWrap w:val="0"/>
            <w:vAlign w:val="center"/>
          </w:tcPr>
          <w:p w14:paraId="283B7CCE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功率：11KW，额定压力:9.5Bar，排气量：24.5L/S</w:t>
            </w:r>
          </w:p>
        </w:tc>
        <w:tc>
          <w:tcPr>
            <w:tcW w:w="1335" w:type="dxa"/>
            <w:noWrap w:val="0"/>
            <w:vAlign w:val="center"/>
          </w:tcPr>
          <w:p w14:paraId="5DB40248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945" w:type="dxa"/>
            <w:noWrap w:val="0"/>
            <w:vAlign w:val="center"/>
          </w:tcPr>
          <w:p w14:paraId="6CEEFEF0">
            <w:pPr>
              <w:pStyle w:val="3"/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台</w:t>
            </w:r>
          </w:p>
        </w:tc>
        <w:tc>
          <w:tcPr>
            <w:tcW w:w="3390" w:type="dxa"/>
            <w:noWrap w:val="0"/>
            <w:vAlign w:val="center"/>
          </w:tcPr>
          <w:p w14:paraId="256B40C6">
            <w:pPr>
              <w:pStyle w:val="3"/>
              <w:numPr>
                <w:ilvl w:val="0"/>
                <w:numId w:val="1"/>
              </w:numPr>
              <w:bidi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空压机包含（冷却系统</w:t>
            </w: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0"/>
                <w:szCs w:val="30"/>
                <w:lang w:val="en-US" w:eastAsia="zh-CN" w:bidi="ar-SA"/>
              </w:rPr>
              <w:t>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 xml:space="preserve">冷凝系统﹑空气干燥机），需为一体机。  </w:t>
            </w:r>
          </w:p>
          <w:p w14:paraId="1FE9EB62">
            <w:pPr>
              <w:pStyle w:val="3"/>
              <w:numPr>
                <w:ilvl w:val="0"/>
                <w:numId w:val="1"/>
              </w:num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空压机安装调试过程中所需(控制柜</w:t>
            </w: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30"/>
                <w:szCs w:val="30"/>
                <w:lang w:val="en-US" w:eastAsia="zh-CN" w:bidi="ar-SA"/>
              </w:rPr>
              <w:t>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  <w:t>电缆及辅材）由报价单位到现场实际查看并提供。</w:t>
            </w:r>
          </w:p>
        </w:tc>
      </w:tr>
    </w:tbl>
    <w:p w14:paraId="5D640F4D">
      <w:pPr>
        <w:pStyle w:val="8"/>
        <w:rPr>
          <w:lang w:eastAsia="zh-CN"/>
        </w:rPr>
      </w:pPr>
    </w:p>
    <w:p w14:paraId="4B72E707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3.2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供货周期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45日历天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</w:p>
    <w:p w14:paraId="2DA18706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3.3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地点：采购人指定地点。</w:t>
      </w:r>
    </w:p>
    <w:p w14:paraId="17423262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3.4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质量要求：供应商提供的服务应符合相关法律法规规定及本项目要求，遵守职业道德，保证服务质量。</w:t>
      </w:r>
    </w:p>
    <w:p w14:paraId="7ED8EC07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3.5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质保期：1年</w:t>
      </w:r>
    </w:p>
    <w:p w14:paraId="5851269E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报价人需提供安装方案，调试人员需持有相应的资格证书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5E2D52EC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85000.00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元（大写：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万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伍仟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元整）。</w:t>
      </w:r>
    </w:p>
    <w:p w14:paraId="2D1AE556"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3.8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本项目不划分标段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。</w:t>
      </w:r>
      <w:bookmarkStart w:id="4" w:name="_GoBack"/>
      <w:bookmarkEnd w:id="4"/>
    </w:p>
    <w:p w14:paraId="4AD72812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4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供应商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资格要求</w:t>
      </w:r>
    </w:p>
    <w:p w14:paraId="0EB970C9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4.1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435D3B39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（1）报价人具有国家工商行政管理部门登记注册持有有效的营业执照、税务登记证、组织机构代码证或三证合一证件，具备独立的法人资格；</w:t>
      </w:r>
    </w:p>
    <w:p w14:paraId="2F64F685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（2）报价人应具有本次项目相关的经营范围；</w:t>
      </w:r>
    </w:p>
    <w:p w14:paraId="0AD01DF5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项及以上类似业绩，类似业绩指设备销售、安装及维修业绩（提供成交通知书或合同协议书作为证明材料）。</w:t>
      </w:r>
    </w:p>
    <w:p w14:paraId="3D8582D9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667940F4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（1）供应商信誉良好，自2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023年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1月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日至响应文件递交截止时间未受到重大行政处罚，没有处于被责令停业，财产被接管、冻结、破产状态（提供书面承诺）；</w:t>
      </w:r>
    </w:p>
    <w:p w14:paraId="1D6F4E4E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5F90F2C5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4.4 本次采购不接受联合体。</w:t>
      </w:r>
    </w:p>
    <w:p w14:paraId="26FD4ADE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5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.资格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审查方法</w:t>
      </w:r>
    </w:p>
    <w:p w14:paraId="53F7CFCA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报名参加本项目的供应商数量不少于3家（含3家），本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4B109A07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6.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询价采购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文件获取</w:t>
      </w:r>
    </w:p>
    <w:p w14:paraId="67428AE3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获取时间：从2026年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11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日9时00分到2026年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 17时00分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6B0544F9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日17：00前将加盖公司公章的公司营业执照、法人身份证明书、法人身份证正反面复印件、授权委托书、确认参与函（格式自拟，但需注明联系人、联系方式以及邮箱）发送至采购人邮箱：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347972623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@qq.com，采购人收到相关材料后发送询价采购文件。本次询价采购文件售价0元/份。</w:t>
      </w:r>
    </w:p>
    <w:p w14:paraId="62FBD248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7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.报价文件的递交</w:t>
      </w:r>
    </w:p>
    <w:p w14:paraId="3A90DBBD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分。</w:t>
      </w:r>
    </w:p>
    <w:p w14:paraId="3D67CE74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（2）递交方式：本次报价文件仅接受纸质文件。纸质文件送达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或邮寄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昆明市西山区明波明河路99号昆明市第三水质净化厂二楼生产科，逾期送达（邮寄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收件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时间为准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）的或者未送达指定地点的报价文件，采购人不予受理。</w:t>
      </w:r>
    </w:p>
    <w:p w14:paraId="17E8B400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（3）报价文件份数：正本一份，副本一份。</w:t>
      </w:r>
    </w:p>
    <w:p w14:paraId="650DA4E7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（4）装订密封：报价文件装订成册正（副）本统一包装密封后，袋封口处加盖单位公章或密封章。</w:t>
      </w:r>
    </w:p>
    <w:p w14:paraId="585BE3B5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（5）报价文件的组成：具体内容以采购人发送至报名者邮箱中的询价采购文件内容为准。</w:t>
      </w:r>
    </w:p>
    <w:p w14:paraId="3295C5FA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8.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 xml:space="preserve"> 评审办法</w:t>
      </w:r>
    </w:p>
    <w:p w14:paraId="76A9FBB4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bookmarkStart w:id="2" w:name="OLE_LINK3"/>
      <w:bookmarkStart w:id="3" w:name="OLE_LINK4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《昆明城市污水处理运营有限责任公司采购实施细则》</w:t>
      </w:r>
      <w:bookmarkEnd w:id="2"/>
      <w:bookmarkEnd w:id="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进行询价比选，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满足询价人资格要求、服务要求、质量要求及询价比选文件中各项要求的前提下，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最低价者中标。</w:t>
      </w:r>
    </w:p>
    <w:p w14:paraId="7C6D19B1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9.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监督部门</w:t>
      </w:r>
    </w:p>
    <w:p w14:paraId="698D3B0A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按照《昆明城市污水处理运营有限责任公司采购实施细则》进行监督。</w:t>
      </w:r>
    </w:p>
    <w:p w14:paraId="0E064606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10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.发布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公告的媒介</w:t>
      </w:r>
    </w:p>
    <w:p w14:paraId="6C1CFD3D"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286FE32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11.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联系方式</w:t>
      </w:r>
    </w:p>
    <w:p w14:paraId="053EB7D0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采购人：昆明城市污水处理运营有限责任公司</w:t>
      </w:r>
    </w:p>
    <w:p w14:paraId="35F49CF1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址：昆明市西山区明波明河路99号昆明市第三水质净化厂二楼生产科</w:t>
      </w:r>
    </w:p>
    <w:p w14:paraId="21C3149C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罗祖业</w:t>
      </w:r>
    </w:p>
    <w:p w14:paraId="4EC006FF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话：13529310983</w:t>
      </w:r>
    </w:p>
    <w:p w14:paraId="400A3C3C"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6EEE">
    <w:pPr>
      <w:pStyle w:val="6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DA3D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DA3D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1219B"/>
    <w:multiLevelType w:val="singleLevel"/>
    <w:tmpl w:val="5B6121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D5F3AD4"/>
    <w:rsid w:val="401439B0"/>
    <w:rsid w:val="4BF65A3C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link w:val="13"/>
    <w:unhideWhenUsed/>
    <w:qFormat/>
    <w:uiPriority w:val="99"/>
    <w:pPr>
      <w:ind w:firstLine="420" w:firstLineChars="200"/>
    </w:p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Char"/>
    <w:basedOn w:val="10"/>
    <w:link w:val="4"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3">
    <w:name w:val="正文首行缩进 2 Char"/>
    <w:basedOn w:val="1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1632</Words>
  <Characters>1825</Characters>
  <Lines>14</Lines>
  <Paragraphs>4</Paragraphs>
  <TotalTime>12</TotalTime>
  <ScaleCrop>false</ScaleCrop>
  <LinksUpToDate>false</LinksUpToDate>
  <CharactersWithSpaces>1851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2023-11-07T14:20:00Z</dcterms:created>
  <dc:creator>Zcgl-Du</dc:creator>
  <cp:lastModifiedBy>张松</cp:lastModifiedBy>
  <dcterms:modified xsi:type="dcterms:W3CDTF">2026-03-10T08:23:09Z</dcterms:modified>
  <cp:revision>233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7396B1860ECF4E94ACB8A2279BCB1851_13</vt:lpwstr>
  </property>
  <property fmtid="{D5CDD505-2E9C-101B-9397-08002B2CF9AE}" pid="4" name="KSOTemplateDocerSaveRecord">
    <vt:lpwstr>eyJoZGlkIjoiY2NjZGE2MGY5MTBjYWM2NTcxNjViMTFiYTViMDQ4OWEiLCJ1c2VySWQiOiIyMzMyNzYyOTMifQ==</vt:lpwstr>
  </property>
</Properties>
</file>